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Projekt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UCHWAŁA NR XXVI</w:t>
      </w:r>
      <w:r>
        <w:rPr>
          <w:rFonts w:cs="Times New Roman" w:ascii="Times New Roman" w:hAnsi="Times New Roman"/>
          <w:b/>
          <w:bCs/>
          <w:sz w:val="24"/>
          <w:szCs w:val="24"/>
        </w:rPr>
        <w:t>I</w:t>
      </w:r>
      <w:r>
        <w:rPr>
          <w:rFonts w:cs="Times New Roman" w:ascii="Times New Roman" w:hAnsi="Times New Roman"/>
          <w:b/>
          <w:bCs/>
          <w:sz w:val="24"/>
          <w:szCs w:val="24"/>
        </w:rPr>
        <w:t>I/21</w:t>
      </w:r>
      <w:r>
        <w:rPr>
          <w:rFonts w:cs="Times New Roman" w:ascii="Times New Roman" w:hAnsi="Times New Roman"/>
          <w:b/>
          <w:bCs/>
          <w:sz w:val="24"/>
          <w:szCs w:val="24"/>
        </w:rPr>
        <w:t>4</w:t>
      </w:r>
      <w:r>
        <w:rPr>
          <w:rFonts w:cs="Times New Roman" w:ascii="Times New Roman" w:hAnsi="Times New Roman"/>
          <w:b/>
          <w:bCs/>
          <w:sz w:val="24"/>
          <w:szCs w:val="24"/>
        </w:rPr>
        <w:t>/2020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RADY MIEJSKIEJ W MROCZY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 dnia </w:t>
      </w:r>
      <w:r>
        <w:rPr>
          <w:rFonts w:cs="Times New Roman" w:ascii="Times New Roman" w:hAnsi="Times New Roman"/>
          <w:sz w:val="24"/>
          <w:szCs w:val="24"/>
        </w:rPr>
        <w:t>2</w:t>
      </w:r>
      <w:r>
        <w:rPr>
          <w:rFonts w:cs="Times New Roman" w:ascii="Times New Roman" w:hAnsi="Times New Roman"/>
          <w:sz w:val="24"/>
          <w:szCs w:val="24"/>
        </w:rPr>
        <w:t>6 listopada 2020 r.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 sprawie dokonania zmian w Wieloletniej Prognozie Finansowej Gminy Mrocza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lata 2020-2038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 podstawie art. 18 ust. 2 pkt 15 ustawy z dnia 8 marca 1990r. o samorządzie gminnym </w:t>
        <w:br/>
        <w:t xml:space="preserve">(t.j. Dz. U. z 2020 r. poz. 713), oraz art. 226, art. 227, art. 228, art. 229, art. 230 ust. </w:t>
        <w:br/>
        <w:t>1 i 6 ustawy z dnia 27 sierpnia 2009 r. o finansach publicznych (t.j. Dz. U. z 2019 r. poz. 869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ze zm.) uchwala się, co następuje: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§ 1. W Uchwale Nr XVII/138/2020 Rady Miejskiej w Mroczy z dnia 17 stycznia 2020 roku </w:t>
        <w:br/>
        <w:t>w sprawie uchwalenia Wieloletniej Prognozy Finansowej Gminy Mrocza na lata 2020-2038, wprowadza się następujące zmiany: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Załącznik Nr 1 - Wieloletnia Prognoza Finansowa Gminy Mrocza na lata 2020-2038 otrzymuje brzmienie, jak w załączniku Nr 1 do niniejszej uchwały;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Załącznik Nr 2 - Wykaz przedsięwzięć wieloletnich realizowanych w latach 2020-2028, otrzymuje brzmienie, jak w załączniku Nr 2 do niniejszej uchwały.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§ 2. Wykonanie uchwały powierza się Burmistrzowi Miasta i Gminy Mrocza.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§ 3. Uchwała wchodzi w życie z dniem podjęcia i podlega ogłoszeniu w sposób zwyczajowo przyjęty na terenie Gminy Mrocza.</w:t>
        <w:b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Uzasadnienie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Zgodnie ze zmianami w budżecie Gminy Mrocza w 2020 roku dokonano następujących zmian </w:t>
      </w:r>
      <w:bookmarkStart w:id="0" w:name="_GoBack"/>
      <w:bookmarkEnd w:id="0"/>
      <w:r>
        <w:rPr>
          <w:rFonts w:cs="Times New Roman" w:ascii="Times New Roman" w:hAnsi="Times New Roman"/>
          <w:sz w:val="24"/>
          <w:szCs w:val="24"/>
        </w:rPr>
        <w:t>w Wieloletniej Prognozie Finansowej Gminy Mrocza na lata 2020-2038: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 załączniku nr 1 doprowadza się do zgodności wartości Wieloletniej Prognozy Finansowej do znowelizowanego budżetu Gminy Mrocza zgodnie z art. 229 Ustawy </w:t>
        <w:br/>
        <w:t>o Finansach Publicznych;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144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załączniku nr 2 – wykaz przedsięwzięć wieloletnich realizowanych w latach 2020-2028 wprowadza się następujące zmiany: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zwiększono w 2020 r. limit dla przedsięwzięcia pn. Centrum aktywizacji społecznej w Witosławiu o kwotę 1.100,00 zł oraz w 2021 roku o kwotę 4.600,00 zł z przeznaczeniem na wykonanie przyłącza energetycznego do toalety publicznej w parku. Zwiększając łączne nakłady finansowe do kwoty 2.273.149,59 zł.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zmniejszono w  2020 r. limit dla przedsięwzięcia pn. Demontaż, transport</w:t>
        <w:br/>
        <w:t xml:space="preserve">i unieszkodliwienie wyrobów zawierających azbest z terenu Gminy Mrocza </w:t>
        <w:br/>
        <w:t xml:space="preserve">o kwotę 44.569,16 zł. Zmniejszając łączne nakłady finansowe do kwoty </w:t>
        <w:br/>
        <w:t>19.259,80 zł.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e368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LibreOffice/7.0.3.1$Windows_X86_64 LibreOffice_project/d7547858d014d4cf69878db179d326fc3483e082</Application>
  <Pages>2</Pages>
  <Words>340</Words>
  <Characters>1852</Characters>
  <CharactersWithSpaces>2179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2020-11-12T22:21:00Z</dcterms:created>
  <dc:creator>Rafal Kowalkowski</dc:creator>
  <dc:description/>
  <dc:language>pl-PL</dc:language>
  <cp:lastModifiedBy/>
  <dcterms:modified xsi:type="dcterms:W3CDTF">2020-11-19T21:35:23Z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